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TERMO DE COMPROMISSO –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7f7f7f" w:val="clear"/>
        <w:spacing w:after="200" w:line="276" w:lineRule="auto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IDENTIFICAÇÃO DO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NOME DO MONITOR: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TIPO DE MONITORIA:    (   ) VOLUNTÁRIA  (    ) REMUNERADA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RG:                               ORGÃO EMISSOR:                              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TELEFONE: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7f7f7f" w:val="clear"/>
        <w:spacing w:after="200" w:line="276" w:lineRule="auto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DADOS DO COMPONENTE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246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COMPONENTE CURRICULAR:                                                       CÓDIGO: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CENTRO DE ENSINO: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PROFESSOR ORIENTADOR: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7f7f7f" w:val="clear"/>
        <w:spacing w:after="200" w:line="276" w:lineRule="auto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200"/>
        </w:tabs>
        <w:ind w:left="360" w:firstLine="0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200"/>
        </w:tabs>
        <w:ind w:hanging="360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                       Conhecendo as normas que regem o Programa de Monitoria da UFRB, através dos termos da Resolução CONAC 036/2010, comprometo-me  a cumprir as atribuições mencionadas no Artigo 13° e declaro-me ciente das atribuições do Professor-Orientador mencionadas no Artigo 14°, ambos da Resolução supracitada e do Plano de Trabalho do Professor-Orientador, o qual será desenvolvido durante as atividades de Monitoria.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00"/>
        </w:tabs>
        <w:ind w:hanging="360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                       Declaro-me ciente de que o horário de exercício das atividades de monitoria não poderá, em hipótese alguma, sobrepor-se aos horários dos componentes curriculares nos quais estou regularmente matriculado ou interferir em outras atividades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200"/>
        </w:tabs>
        <w:ind w:hanging="360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                        Declaro-me também ciente de que quando se tratar de Bolsa de Monitoria Remunerada, não poderei receber simultaneamente outra bolsa remunerada paga pela mesma fonte pagadora, no mesmo período, e que caso da constatação do recebimento de mais de uma bolsa, o Comitê de Monitoria bloqueará a bolsa até o fim do período letivo.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200"/>
        </w:tabs>
        <w:ind w:hanging="360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Além disso, declaro-me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ciente que,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sendo selecionado como monitor remunerado,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farei jus a uma bolsa mensal no valor de R$ 400,00, paga durante três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200"/>
        </w:tabs>
        <w:ind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20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20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20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200"/>
        </w:tabs>
        <w:ind w:left="360" w:firstLine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___________________/______de_____________de___________.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20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20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20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720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7200"/>
        </w:tabs>
        <w:ind w:left="360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5">
      <w:pPr>
        <w:tabs>
          <w:tab w:val="left" w:pos="7200"/>
        </w:tabs>
        <w:ind w:left="360" w:firstLine="0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Assinatura do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7200"/>
        </w:tabs>
        <w:ind w:left="3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0"/>
        </w:tabs>
        <w:ind w:left="3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7200"/>
        </w:tabs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606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UFRB - Universidade Federal do Recôncavo da Bahia  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Rua Rui Barbosa, 710, Centro - Cruz das Almas – Bahia         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CEP 44.380-000 Telefone +55 75 3621-9214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>
        <w:rFonts w:ascii="Trebuchet MS" w:cs="Trebuchet MS" w:eastAsia="Trebuchet MS" w:hAnsi="Trebuchet MS"/>
        <w:b w:val="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1885950</wp:posOffset>
          </wp:positionH>
          <wp:positionV relativeFrom="paragraph">
            <wp:posOffset>-283209</wp:posOffset>
          </wp:positionV>
          <wp:extent cx="1226820" cy="77724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6820" cy="777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jc w:val="center"/>
      <w:rPr>
        <w:rFonts w:ascii="Trebuchet MS" w:cs="Trebuchet MS" w:eastAsia="Trebuchet MS" w:hAnsi="Trebuchet MS"/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>
        <w:rFonts w:ascii="Trebuchet MS" w:cs="Trebuchet MS" w:eastAsia="Trebuchet MS" w:hAnsi="Trebuchet MS"/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center"/>
      <w:rPr>
        <w:rFonts w:ascii="Trebuchet MS" w:cs="Trebuchet MS" w:eastAsia="Trebuchet MS" w:hAnsi="Trebuchet MS"/>
        <w:b w:val="0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vertAlign w:val="baseline"/>
        <w:rtl w:val="0"/>
      </w:rPr>
      <w:t xml:space="preserve">UNIVERSIDADE FEDERAL DO RECÔNCAVO DA 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jc w:val="center"/>
      <w:rPr>
        <w:rFonts w:ascii="Trebuchet MS" w:cs="Trebuchet MS" w:eastAsia="Trebuchet MS" w:hAnsi="Trebuchet MS"/>
        <w:b w:val="0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vertAlign w:val="baseline"/>
        <w:rtl w:val="0"/>
      </w:rPr>
      <w:t xml:space="preserve">PRÓ-REITORIA DE 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jc w:val="center"/>
      <w:rPr>
        <w:rFonts w:ascii="Trebuchet MS" w:cs="Trebuchet MS" w:eastAsia="Trebuchet MS" w:hAnsi="Trebuchet MS"/>
        <w:b w:val="0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vertAlign w:val="baseline"/>
        <w:rtl w:val="0"/>
      </w:rPr>
      <w:t xml:space="preserve">NÚCLEO DE GESTÃO DE PROGRAMAS E PROJETOS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center"/>
      <w:rPr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vertAlign w:val="baseline"/>
        <w:rtl w:val="0"/>
      </w:rPr>
      <w:t xml:space="preserve">PROGRAMA DE MONITORIA ACADÊMICA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cqGb6BV4Kr82+3LlX741T1Bu2w==">AMUW2mXJz3Ba+Ja3H69VniQ1Bdv22PUXVOhZQjDH4VAOwAISVsSh6VpU500y5TqNFHrhjCjAId3k5iPpLqkJGjyf/sLDBzZr/oa8MKo88yaZplXizzmVt0s=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2021-02-24T17:49:00Z</dcterms:created>
  <dc:creator>1861040</dc:creator>
</cp:coreProperties>
</file>