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57" w:rsidRPr="00C865EB" w:rsidRDefault="00756057" w:rsidP="00BD2983">
      <w:pPr>
        <w:jc w:val="center"/>
        <w:rPr>
          <w:rFonts w:ascii="Calibri" w:hAnsi="Calibri"/>
          <w:b/>
          <w:sz w:val="32"/>
          <w:szCs w:val="32"/>
        </w:rPr>
      </w:pPr>
      <w:r w:rsidRPr="00C865EB">
        <w:rPr>
          <w:rFonts w:ascii="Calibri" w:hAnsi="Calibri"/>
          <w:b/>
          <w:sz w:val="32"/>
          <w:szCs w:val="32"/>
        </w:rPr>
        <w:t>Universidade Federal do Recôncavo da Bahia</w:t>
      </w:r>
    </w:p>
    <w:p w:rsidR="00756057" w:rsidRPr="00C865EB" w:rsidRDefault="00756057" w:rsidP="00BD2983">
      <w:pPr>
        <w:jc w:val="center"/>
        <w:rPr>
          <w:rFonts w:ascii="Calibri" w:hAnsi="Calibri"/>
          <w:b/>
          <w:sz w:val="32"/>
          <w:szCs w:val="32"/>
        </w:rPr>
      </w:pPr>
      <w:r w:rsidRPr="00C865EB">
        <w:rPr>
          <w:rFonts w:ascii="Calibri" w:hAnsi="Calibri"/>
          <w:b/>
          <w:sz w:val="32"/>
          <w:szCs w:val="32"/>
        </w:rPr>
        <w:t>Centro de Ciências Agrárias e Ambientais e Biológicas</w:t>
      </w:r>
    </w:p>
    <w:p w:rsidR="00756057" w:rsidRDefault="00756057" w:rsidP="00BD2983">
      <w:pPr>
        <w:jc w:val="center"/>
        <w:rPr>
          <w:rFonts w:ascii="Calibri" w:hAnsi="Calibri"/>
          <w:sz w:val="28"/>
          <w:szCs w:val="28"/>
        </w:rPr>
      </w:pPr>
      <w:r w:rsidRPr="00C865EB">
        <w:rPr>
          <w:rFonts w:ascii="Calibri" w:hAnsi="Calibri"/>
          <w:sz w:val="28"/>
          <w:szCs w:val="28"/>
        </w:rPr>
        <w:t xml:space="preserve">Programa de Pós-Graduação em </w:t>
      </w:r>
    </w:p>
    <w:p w:rsidR="00756057" w:rsidRPr="00C865EB" w:rsidRDefault="00756057" w:rsidP="00BD2983">
      <w:pPr>
        <w:jc w:val="center"/>
        <w:rPr>
          <w:rFonts w:ascii="Calibri" w:hAnsi="Calibri"/>
          <w:b/>
          <w:sz w:val="28"/>
          <w:szCs w:val="28"/>
        </w:rPr>
      </w:pPr>
      <w:r w:rsidRPr="00C865EB">
        <w:rPr>
          <w:rFonts w:ascii="Calibri" w:hAnsi="Calibri"/>
          <w:b/>
          <w:sz w:val="28"/>
          <w:szCs w:val="28"/>
        </w:rPr>
        <w:t>Gestão de Políticas Públicas e Segurança Social</w:t>
      </w:r>
    </w:p>
    <w:p w:rsidR="00756057" w:rsidRPr="00C865EB" w:rsidRDefault="00756057" w:rsidP="00BD2983">
      <w:pPr>
        <w:jc w:val="center"/>
        <w:rPr>
          <w:rFonts w:ascii="Calibri" w:hAnsi="Calibri"/>
          <w:sz w:val="28"/>
          <w:szCs w:val="28"/>
        </w:rPr>
      </w:pPr>
      <w:r w:rsidRPr="00C865EB">
        <w:rPr>
          <w:rFonts w:ascii="Calibri" w:hAnsi="Calibri"/>
          <w:sz w:val="28"/>
          <w:szCs w:val="28"/>
        </w:rPr>
        <w:t>Mestrado Profissional</w:t>
      </w:r>
    </w:p>
    <w:p w:rsidR="00756057" w:rsidRPr="00C865EB" w:rsidRDefault="00756057" w:rsidP="00570E8C">
      <w:pPr>
        <w:jc w:val="center"/>
        <w:rPr>
          <w:b/>
          <w:bCs/>
          <w:sz w:val="28"/>
          <w:szCs w:val="28"/>
        </w:rPr>
      </w:pPr>
    </w:p>
    <w:p w:rsidR="00756057" w:rsidRDefault="00756057" w:rsidP="00570E8C">
      <w:pPr>
        <w:jc w:val="center"/>
        <w:rPr>
          <w:b/>
          <w:bCs/>
          <w:sz w:val="32"/>
          <w:szCs w:val="32"/>
        </w:rPr>
      </w:pPr>
    </w:p>
    <w:p w:rsidR="00756057" w:rsidRPr="00C865EB" w:rsidRDefault="00756057" w:rsidP="00570E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Planejamento Acadêmico 2015</w:t>
      </w:r>
      <w:r w:rsidRPr="00C865EB">
        <w:rPr>
          <w:b/>
          <w:bCs/>
          <w:sz w:val="32"/>
          <w:szCs w:val="32"/>
        </w:rPr>
        <w:t>.1</w:t>
      </w:r>
    </w:p>
    <w:p w:rsidR="00756057" w:rsidRDefault="00756057" w:rsidP="00657E39">
      <w:pPr>
        <w:jc w:val="center"/>
      </w:pPr>
    </w:p>
    <w:tbl>
      <w:tblPr>
        <w:tblpPr w:leftFromText="141" w:rightFromText="141" w:vertAnchor="page" w:horzAnchor="margin" w:tblpY="4321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0"/>
        <w:gridCol w:w="5757"/>
        <w:gridCol w:w="821"/>
        <w:gridCol w:w="799"/>
        <w:gridCol w:w="909"/>
        <w:gridCol w:w="973"/>
        <w:gridCol w:w="792"/>
        <w:gridCol w:w="1540"/>
        <w:gridCol w:w="2870"/>
      </w:tblGrid>
      <w:tr w:rsidR="00756057" w:rsidRPr="00EE5919" w:rsidTr="00C865EB">
        <w:tc>
          <w:tcPr>
            <w:tcW w:w="380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Código</w:t>
            </w:r>
          </w:p>
        </w:tc>
        <w:tc>
          <w:tcPr>
            <w:tcW w:w="1839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Disciplina</w:t>
            </w:r>
          </w:p>
        </w:tc>
        <w:tc>
          <w:tcPr>
            <w:tcW w:w="262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Tipo</w:t>
            </w:r>
          </w:p>
        </w:tc>
        <w:tc>
          <w:tcPr>
            <w:tcW w:w="255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CH</w:t>
            </w:r>
          </w:p>
        </w:tc>
        <w:tc>
          <w:tcPr>
            <w:tcW w:w="290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Vagas</w:t>
            </w:r>
          </w:p>
        </w:tc>
        <w:tc>
          <w:tcPr>
            <w:tcW w:w="311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Turma</w:t>
            </w:r>
          </w:p>
        </w:tc>
        <w:tc>
          <w:tcPr>
            <w:tcW w:w="253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Sem.</w:t>
            </w:r>
          </w:p>
        </w:tc>
        <w:tc>
          <w:tcPr>
            <w:tcW w:w="492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Horário</w:t>
            </w:r>
          </w:p>
        </w:tc>
        <w:tc>
          <w:tcPr>
            <w:tcW w:w="917" w:type="pct"/>
            <w:shd w:val="clear" w:color="auto" w:fill="D9D9D9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/>
                <w:bCs/>
                <w:sz w:val="28"/>
                <w:szCs w:val="28"/>
              </w:rPr>
            </w:pPr>
            <w:r w:rsidRPr="00925C48">
              <w:rPr>
                <w:rFonts w:ascii="Calibri" w:hAnsi="Calibri" w:cs="Cambria"/>
                <w:b/>
                <w:bCs/>
                <w:sz w:val="28"/>
                <w:szCs w:val="28"/>
              </w:rPr>
              <w:t>Docente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CCA677</w:t>
            </w:r>
          </w:p>
        </w:tc>
        <w:tc>
          <w:tcPr>
            <w:tcW w:w="1839" w:type="pct"/>
            <w:shd w:val="clear" w:color="auto" w:fill="FFFFFF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Ciência, Tecnologia e Inovação: Conceitos Básicos</w:t>
            </w:r>
          </w:p>
        </w:tc>
        <w:tc>
          <w:tcPr>
            <w:tcW w:w="262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OP</w:t>
            </w:r>
          </w:p>
        </w:tc>
        <w:tc>
          <w:tcPr>
            <w:tcW w:w="255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51</w:t>
            </w:r>
          </w:p>
        </w:tc>
        <w:tc>
          <w:tcPr>
            <w:tcW w:w="290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20</w:t>
            </w:r>
          </w:p>
        </w:tc>
        <w:tc>
          <w:tcPr>
            <w:tcW w:w="311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SEX  09-12</w:t>
            </w:r>
          </w:p>
        </w:tc>
        <w:tc>
          <w:tcPr>
            <w:tcW w:w="917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 xml:space="preserve">José Mascarenhas 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CCA678</w:t>
            </w:r>
          </w:p>
        </w:tc>
        <w:tc>
          <w:tcPr>
            <w:tcW w:w="1839" w:type="pct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Desenvolvimento Local e Sustentável</w:t>
            </w:r>
          </w:p>
        </w:tc>
        <w:tc>
          <w:tcPr>
            <w:tcW w:w="262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OP</w:t>
            </w:r>
          </w:p>
        </w:tc>
        <w:tc>
          <w:tcPr>
            <w:tcW w:w="255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51</w:t>
            </w:r>
          </w:p>
        </w:tc>
        <w:tc>
          <w:tcPr>
            <w:tcW w:w="290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20</w:t>
            </w:r>
          </w:p>
        </w:tc>
        <w:tc>
          <w:tcPr>
            <w:tcW w:w="311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SEG  14-17</w:t>
            </w:r>
          </w:p>
        </w:tc>
        <w:tc>
          <w:tcPr>
            <w:tcW w:w="917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 xml:space="preserve">Alexandre Almassy 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CCA681</w:t>
            </w:r>
          </w:p>
        </w:tc>
        <w:tc>
          <w:tcPr>
            <w:tcW w:w="1839" w:type="pct"/>
            <w:shd w:val="clear" w:color="auto" w:fill="FFFFFF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Elaboração, Gestão e Avaliação de Projetos Públicos em CTI</w:t>
            </w:r>
          </w:p>
        </w:tc>
        <w:tc>
          <w:tcPr>
            <w:tcW w:w="262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OP</w:t>
            </w:r>
          </w:p>
        </w:tc>
        <w:tc>
          <w:tcPr>
            <w:tcW w:w="255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51</w:t>
            </w:r>
          </w:p>
        </w:tc>
        <w:tc>
          <w:tcPr>
            <w:tcW w:w="290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20</w:t>
            </w:r>
          </w:p>
        </w:tc>
        <w:tc>
          <w:tcPr>
            <w:tcW w:w="311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QUI  14-17</w:t>
            </w:r>
          </w:p>
        </w:tc>
        <w:tc>
          <w:tcPr>
            <w:tcW w:w="917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Warli Anjos de Souza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CCA682</w:t>
            </w:r>
          </w:p>
        </w:tc>
        <w:tc>
          <w:tcPr>
            <w:tcW w:w="1839" w:type="pct"/>
            <w:shd w:val="clear" w:color="auto" w:fill="FFFFFF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Estado, Sociedade e Políticas Públicas</w:t>
            </w:r>
          </w:p>
        </w:tc>
        <w:tc>
          <w:tcPr>
            <w:tcW w:w="262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OB</w:t>
            </w:r>
          </w:p>
        </w:tc>
        <w:tc>
          <w:tcPr>
            <w:tcW w:w="255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51</w:t>
            </w:r>
          </w:p>
        </w:tc>
        <w:tc>
          <w:tcPr>
            <w:tcW w:w="290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20</w:t>
            </w:r>
          </w:p>
        </w:tc>
        <w:tc>
          <w:tcPr>
            <w:tcW w:w="311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QUI  09-12</w:t>
            </w:r>
          </w:p>
        </w:tc>
        <w:tc>
          <w:tcPr>
            <w:tcW w:w="917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>
              <w:rPr>
                <w:rFonts w:ascii="Calibri" w:hAnsi="Calibri" w:cs="Cambria"/>
                <w:sz w:val="28"/>
                <w:szCs w:val="28"/>
              </w:rPr>
              <w:t>Edgilson Tavares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CCA683</w:t>
            </w:r>
          </w:p>
        </w:tc>
        <w:tc>
          <w:tcPr>
            <w:tcW w:w="1839" w:type="pct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 xml:space="preserve">Estados de Bem-Estar  Social </w:t>
            </w:r>
          </w:p>
        </w:tc>
        <w:tc>
          <w:tcPr>
            <w:tcW w:w="262" w:type="pct"/>
          </w:tcPr>
          <w:p w:rsidR="00756057" w:rsidRPr="00925C48" w:rsidRDefault="00756057" w:rsidP="00C865E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cs="Cambria"/>
                <w:sz w:val="28"/>
                <w:szCs w:val="28"/>
              </w:rPr>
              <w:t>OP</w:t>
            </w:r>
          </w:p>
        </w:tc>
        <w:tc>
          <w:tcPr>
            <w:tcW w:w="255" w:type="pct"/>
          </w:tcPr>
          <w:p w:rsidR="00756057" w:rsidRPr="00925C48" w:rsidRDefault="00756057" w:rsidP="00C865E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51</w:t>
            </w:r>
          </w:p>
        </w:tc>
        <w:tc>
          <w:tcPr>
            <w:tcW w:w="290" w:type="pct"/>
          </w:tcPr>
          <w:p w:rsidR="00756057" w:rsidRPr="00925C48" w:rsidRDefault="00756057" w:rsidP="00C865E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20</w:t>
            </w:r>
          </w:p>
        </w:tc>
        <w:tc>
          <w:tcPr>
            <w:tcW w:w="311" w:type="pct"/>
          </w:tcPr>
          <w:p w:rsidR="00756057" w:rsidRPr="00925C48" w:rsidRDefault="00756057" w:rsidP="00C865E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QUA  14-17</w:t>
            </w:r>
          </w:p>
        </w:tc>
        <w:tc>
          <w:tcPr>
            <w:tcW w:w="917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Jorge Antonio Santos Silva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CCA688</w:t>
            </w:r>
          </w:p>
        </w:tc>
        <w:tc>
          <w:tcPr>
            <w:tcW w:w="1839" w:type="pct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Planejamento e Gestão  Ambiental</w:t>
            </w:r>
          </w:p>
        </w:tc>
        <w:tc>
          <w:tcPr>
            <w:tcW w:w="262" w:type="pct"/>
          </w:tcPr>
          <w:p w:rsidR="00756057" w:rsidRPr="00925C48" w:rsidRDefault="00756057" w:rsidP="00C865E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cs="Cambria"/>
                <w:sz w:val="28"/>
                <w:szCs w:val="28"/>
              </w:rPr>
              <w:t>OP</w:t>
            </w:r>
          </w:p>
        </w:tc>
        <w:tc>
          <w:tcPr>
            <w:tcW w:w="255" w:type="pct"/>
          </w:tcPr>
          <w:p w:rsidR="00756057" w:rsidRPr="00925C48" w:rsidRDefault="00756057" w:rsidP="00C865E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51</w:t>
            </w:r>
          </w:p>
        </w:tc>
        <w:tc>
          <w:tcPr>
            <w:tcW w:w="290" w:type="pct"/>
          </w:tcPr>
          <w:p w:rsidR="00756057" w:rsidRPr="00925C48" w:rsidRDefault="00756057" w:rsidP="00C865E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20</w:t>
            </w:r>
          </w:p>
        </w:tc>
        <w:tc>
          <w:tcPr>
            <w:tcW w:w="311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SEX  09-12</w:t>
            </w:r>
          </w:p>
        </w:tc>
        <w:tc>
          <w:tcPr>
            <w:tcW w:w="917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 xml:space="preserve">Jesus Manuel Delgado Mendez 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CCA692</w:t>
            </w:r>
          </w:p>
        </w:tc>
        <w:tc>
          <w:tcPr>
            <w:tcW w:w="1839" w:type="pct"/>
            <w:shd w:val="clear" w:color="auto" w:fill="FFFFFF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Semiárido e Sustentabilidade</w:t>
            </w:r>
          </w:p>
        </w:tc>
        <w:tc>
          <w:tcPr>
            <w:tcW w:w="262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OP</w:t>
            </w:r>
          </w:p>
        </w:tc>
        <w:tc>
          <w:tcPr>
            <w:tcW w:w="255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51</w:t>
            </w:r>
          </w:p>
        </w:tc>
        <w:tc>
          <w:tcPr>
            <w:tcW w:w="290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20</w:t>
            </w:r>
          </w:p>
        </w:tc>
        <w:tc>
          <w:tcPr>
            <w:tcW w:w="311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TER  14-17</w:t>
            </w:r>
          </w:p>
        </w:tc>
        <w:tc>
          <w:tcPr>
            <w:tcW w:w="917" w:type="pct"/>
            <w:shd w:val="clear" w:color="auto" w:fill="FFFFFF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 xml:space="preserve">Paulo </w:t>
            </w:r>
            <w:r>
              <w:rPr>
                <w:rFonts w:ascii="Calibri" w:hAnsi="Calibri" w:cs="Cambria"/>
                <w:sz w:val="28"/>
                <w:szCs w:val="28"/>
              </w:rPr>
              <w:t>Serrano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CCA693</w:t>
            </w:r>
          </w:p>
        </w:tc>
        <w:tc>
          <w:tcPr>
            <w:tcW w:w="1839" w:type="pct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Teoria Econômica</w:t>
            </w:r>
          </w:p>
        </w:tc>
        <w:tc>
          <w:tcPr>
            <w:tcW w:w="262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OB</w:t>
            </w:r>
          </w:p>
        </w:tc>
        <w:tc>
          <w:tcPr>
            <w:tcW w:w="255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51</w:t>
            </w:r>
          </w:p>
        </w:tc>
        <w:tc>
          <w:tcPr>
            <w:tcW w:w="290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20</w:t>
            </w:r>
          </w:p>
        </w:tc>
        <w:tc>
          <w:tcPr>
            <w:tcW w:w="311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TER  09-12</w:t>
            </w:r>
          </w:p>
        </w:tc>
        <w:tc>
          <w:tcPr>
            <w:tcW w:w="917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Luiz Mendes</w:t>
            </w:r>
          </w:p>
        </w:tc>
      </w:tr>
      <w:tr w:rsidR="00756057" w:rsidRPr="00EE5919" w:rsidTr="00C865EB">
        <w:tc>
          <w:tcPr>
            <w:tcW w:w="380" w:type="pct"/>
            <w:shd w:val="clear" w:color="auto" w:fill="FFFFFF"/>
          </w:tcPr>
          <w:p w:rsidR="00756057" w:rsidRPr="0055734A" w:rsidRDefault="00756057" w:rsidP="00C865EB">
            <w:pPr>
              <w:jc w:val="center"/>
              <w:rPr>
                <w:rFonts w:ascii="Calibri" w:hAnsi="Calibri" w:cs="Cambria"/>
                <w:sz w:val="26"/>
                <w:szCs w:val="26"/>
              </w:rPr>
            </w:pPr>
            <w:r w:rsidRPr="0055734A">
              <w:rPr>
                <w:rFonts w:ascii="Calibri" w:hAnsi="Calibri" w:cs="Cambria"/>
                <w:sz w:val="26"/>
                <w:szCs w:val="26"/>
              </w:rPr>
              <w:t>CCA758</w:t>
            </w:r>
          </w:p>
        </w:tc>
        <w:tc>
          <w:tcPr>
            <w:tcW w:w="1839" w:type="pct"/>
          </w:tcPr>
          <w:p w:rsidR="00756057" w:rsidRPr="00925C48" w:rsidRDefault="00756057" w:rsidP="00C865EB">
            <w:pPr>
              <w:jc w:val="both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Trabalho  de Conclusão de Curso</w:t>
            </w:r>
          </w:p>
        </w:tc>
        <w:tc>
          <w:tcPr>
            <w:tcW w:w="262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OB</w:t>
            </w:r>
          </w:p>
        </w:tc>
        <w:tc>
          <w:tcPr>
            <w:tcW w:w="255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102</w:t>
            </w:r>
          </w:p>
        </w:tc>
        <w:tc>
          <w:tcPr>
            <w:tcW w:w="290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19</w:t>
            </w:r>
          </w:p>
        </w:tc>
        <w:tc>
          <w:tcPr>
            <w:tcW w:w="311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T01</w:t>
            </w:r>
          </w:p>
        </w:tc>
        <w:tc>
          <w:tcPr>
            <w:tcW w:w="253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 w:rsidRPr="00925C48">
              <w:rPr>
                <w:rFonts w:ascii="Calibri" w:hAnsi="Calibri" w:cs="Cambria"/>
                <w:sz w:val="28"/>
                <w:szCs w:val="28"/>
              </w:rPr>
              <w:t>I</w:t>
            </w:r>
          </w:p>
        </w:tc>
        <w:tc>
          <w:tcPr>
            <w:tcW w:w="492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bCs/>
                <w:sz w:val="28"/>
                <w:szCs w:val="28"/>
              </w:rPr>
            </w:pPr>
            <w:r>
              <w:rPr>
                <w:rFonts w:ascii="Calibri" w:hAnsi="Calibri" w:cs="Cambria"/>
                <w:bCs/>
                <w:sz w:val="28"/>
                <w:szCs w:val="28"/>
              </w:rPr>
              <w:t>---</w:t>
            </w:r>
          </w:p>
        </w:tc>
        <w:tc>
          <w:tcPr>
            <w:tcW w:w="917" w:type="pct"/>
          </w:tcPr>
          <w:p w:rsidR="00756057" w:rsidRPr="00925C48" w:rsidRDefault="00756057" w:rsidP="00C865EB">
            <w:pPr>
              <w:jc w:val="center"/>
              <w:rPr>
                <w:rFonts w:ascii="Calibri" w:hAnsi="Calibri" w:cs="Cambria"/>
                <w:sz w:val="28"/>
                <w:szCs w:val="28"/>
              </w:rPr>
            </w:pPr>
            <w:r>
              <w:rPr>
                <w:rFonts w:ascii="Calibri" w:hAnsi="Calibri" w:cs="Cambria"/>
                <w:sz w:val="28"/>
                <w:szCs w:val="28"/>
              </w:rPr>
              <w:t>---</w:t>
            </w:r>
          </w:p>
        </w:tc>
      </w:tr>
    </w:tbl>
    <w:p w:rsidR="00756057" w:rsidRDefault="00756057" w:rsidP="00C865EB">
      <w:pPr>
        <w:tabs>
          <w:tab w:val="left" w:pos="6386"/>
        </w:tabs>
      </w:pPr>
    </w:p>
    <w:sectPr w:rsidR="00756057" w:rsidSect="001C05CB">
      <w:pgSz w:w="16838" w:h="11906" w:orient="landscape"/>
      <w:pgMar w:top="540" w:right="45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57" w:rsidRDefault="00756057" w:rsidP="00570E8C">
      <w:r>
        <w:separator/>
      </w:r>
    </w:p>
  </w:endnote>
  <w:endnote w:type="continuationSeparator" w:id="0">
    <w:p w:rsidR="00756057" w:rsidRDefault="00756057" w:rsidP="0057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57" w:rsidRDefault="00756057" w:rsidP="00570E8C">
      <w:r>
        <w:separator/>
      </w:r>
    </w:p>
  </w:footnote>
  <w:footnote w:type="continuationSeparator" w:id="0">
    <w:p w:rsidR="00756057" w:rsidRDefault="00756057" w:rsidP="00570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2BC"/>
    <w:rsid w:val="00077DD5"/>
    <w:rsid w:val="00091EC3"/>
    <w:rsid w:val="000F6799"/>
    <w:rsid w:val="00100B06"/>
    <w:rsid w:val="0013747F"/>
    <w:rsid w:val="001902CA"/>
    <w:rsid w:val="001C05CB"/>
    <w:rsid w:val="001D0A72"/>
    <w:rsid w:val="001E62B6"/>
    <w:rsid w:val="001F37C4"/>
    <w:rsid w:val="00212730"/>
    <w:rsid w:val="00254098"/>
    <w:rsid w:val="0025706B"/>
    <w:rsid w:val="00271CB9"/>
    <w:rsid w:val="00286B16"/>
    <w:rsid w:val="002917E3"/>
    <w:rsid w:val="00307157"/>
    <w:rsid w:val="00321958"/>
    <w:rsid w:val="00364EE8"/>
    <w:rsid w:val="00370B42"/>
    <w:rsid w:val="003764C9"/>
    <w:rsid w:val="00396F24"/>
    <w:rsid w:val="003B0F90"/>
    <w:rsid w:val="003B17C0"/>
    <w:rsid w:val="003C1E3E"/>
    <w:rsid w:val="003C6107"/>
    <w:rsid w:val="003E0F51"/>
    <w:rsid w:val="00445245"/>
    <w:rsid w:val="004E41EE"/>
    <w:rsid w:val="00512AEC"/>
    <w:rsid w:val="0055658D"/>
    <w:rsid w:val="0055734A"/>
    <w:rsid w:val="00567E11"/>
    <w:rsid w:val="00570E8C"/>
    <w:rsid w:val="00577E4E"/>
    <w:rsid w:val="005B08D9"/>
    <w:rsid w:val="005B285E"/>
    <w:rsid w:val="005B718E"/>
    <w:rsid w:val="005D2FE3"/>
    <w:rsid w:val="00644564"/>
    <w:rsid w:val="00647DAF"/>
    <w:rsid w:val="00657E39"/>
    <w:rsid w:val="00671DB9"/>
    <w:rsid w:val="006A35A0"/>
    <w:rsid w:val="006C60B7"/>
    <w:rsid w:val="006F53ED"/>
    <w:rsid w:val="006F79D0"/>
    <w:rsid w:val="007143C5"/>
    <w:rsid w:val="00736802"/>
    <w:rsid w:val="00756057"/>
    <w:rsid w:val="00785F68"/>
    <w:rsid w:val="007E33D4"/>
    <w:rsid w:val="008441BC"/>
    <w:rsid w:val="00850838"/>
    <w:rsid w:val="00856910"/>
    <w:rsid w:val="00871234"/>
    <w:rsid w:val="008B1AEE"/>
    <w:rsid w:val="008C700C"/>
    <w:rsid w:val="008F4E24"/>
    <w:rsid w:val="00925C48"/>
    <w:rsid w:val="00947B62"/>
    <w:rsid w:val="00972F82"/>
    <w:rsid w:val="0099394B"/>
    <w:rsid w:val="009A1939"/>
    <w:rsid w:val="009B7D5D"/>
    <w:rsid w:val="009C135B"/>
    <w:rsid w:val="009C2D51"/>
    <w:rsid w:val="00A25073"/>
    <w:rsid w:val="00A74C9B"/>
    <w:rsid w:val="00A74FC8"/>
    <w:rsid w:val="00AB288D"/>
    <w:rsid w:val="00AF7A7D"/>
    <w:rsid w:val="00B15339"/>
    <w:rsid w:val="00B36781"/>
    <w:rsid w:val="00BD2983"/>
    <w:rsid w:val="00C355EF"/>
    <w:rsid w:val="00C50493"/>
    <w:rsid w:val="00C865EB"/>
    <w:rsid w:val="00C871CA"/>
    <w:rsid w:val="00CC023D"/>
    <w:rsid w:val="00CE6F25"/>
    <w:rsid w:val="00D01BC1"/>
    <w:rsid w:val="00D81FED"/>
    <w:rsid w:val="00D856D2"/>
    <w:rsid w:val="00D87303"/>
    <w:rsid w:val="00D9342E"/>
    <w:rsid w:val="00DF5995"/>
    <w:rsid w:val="00E06CE7"/>
    <w:rsid w:val="00E123AB"/>
    <w:rsid w:val="00E1419F"/>
    <w:rsid w:val="00E17CB1"/>
    <w:rsid w:val="00E55FB0"/>
    <w:rsid w:val="00E752BC"/>
    <w:rsid w:val="00E85D5A"/>
    <w:rsid w:val="00EA7A78"/>
    <w:rsid w:val="00EE5919"/>
    <w:rsid w:val="00F20CA8"/>
    <w:rsid w:val="00F435EC"/>
    <w:rsid w:val="00F64DB4"/>
    <w:rsid w:val="00F728A6"/>
    <w:rsid w:val="00F84295"/>
    <w:rsid w:val="00F92DCA"/>
    <w:rsid w:val="00F97A2F"/>
    <w:rsid w:val="00FA1D88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52BC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570E8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E8C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semiHidden/>
    <w:rsid w:val="00570E8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E8C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570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E8C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168</Words>
  <Characters>909</Characters>
  <Application>Microsoft Office Outlook</Application>
  <DocSecurity>0</DocSecurity>
  <Lines>0</Lines>
  <Paragraphs>0</Paragraphs>
  <ScaleCrop>false</ScaleCrop>
  <Company>UFRB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UFRB</dc:title>
  <dc:subject/>
  <dc:creator>sony</dc:creator>
  <cp:keywords/>
  <dc:description/>
  <cp:lastModifiedBy>1847364</cp:lastModifiedBy>
  <cp:revision>12</cp:revision>
  <cp:lastPrinted>2013-12-12T12:36:00Z</cp:lastPrinted>
  <dcterms:created xsi:type="dcterms:W3CDTF">2013-12-10T14:51:00Z</dcterms:created>
  <dcterms:modified xsi:type="dcterms:W3CDTF">2014-11-04T18:24:00Z</dcterms:modified>
</cp:coreProperties>
</file>