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4262" w14:textId="54268B36" w:rsidR="00692516" w:rsidRPr="00A76AE7" w:rsidRDefault="00692516" w:rsidP="006966DC">
      <w:pPr>
        <w:rPr>
          <w:rFonts w:asciiTheme="minorHAnsi" w:hAnsiTheme="minorHAnsi" w:cstheme="minorHAnsi"/>
        </w:rPr>
      </w:pPr>
    </w:p>
    <w:p w14:paraId="48C6D129" w14:textId="6CFD4DD7" w:rsidR="00C53A7E" w:rsidRPr="00D874BD" w:rsidRDefault="004E12C1" w:rsidP="00A76AE7">
      <w:pPr>
        <w:suppressAutoHyphens w:val="0"/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D874B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ABONO PERMANÊNCIA</w:t>
      </w:r>
      <w:r w:rsidR="00E90FDA" w:rsidRPr="00D874BD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– TERMO DE OPÇÃO</w:t>
      </w:r>
    </w:p>
    <w:p w14:paraId="4F316024" w14:textId="77777777" w:rsidR="0012124C" w:rsidRPr="00A76AE7" w:rsidRDefault="0012124C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FF70705" w14:textId="7FC01608" w:rsidR="00C53A7E" w:rsidRPr="00D874BD" w:rsidRDefault="00E90FDA" w:rsidP="00D874B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874BD">
        <w:rPr>
          <w:rFonts w:asciiTheme="minorHAnsi" w:hAnsiTheme="minorHAnsi" w:cstheme="minorHAnsi"/>
          <w:color w:val="000000"/>
          <w:sz w:val="24"/>
          <w:szCs w:val="24"/>
        </w:rPr>
        <w:t xml:space="preserve">Conforme determina o artigo 67 da Orientação Normativa nº 03 da Secretaria de Previdência Social de 12/08/2004, publicada no DOU de 17/08/2004, eu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586463192"/>
          <w:placeholder>
            <w:docPart w:val="DefaultPlaceholder_-1854013440"/>
          </w:placeholder>
          <w:showingPlcHdr/>
        </w:sdtPr>
        <w:sdtContent>
          <w:r w:rsidRPr="00D874BD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874BD">
        <w:rPr>
          <w:rFonts w:asciiTheme="minorHAnsi" w:hAnsiTheme="minorHAnsi" w:cstheme="minorHAnsi"/>
          <w:color w:val="000000"/>
          <w:sz w:val="24"/>
          <w:szCs w:val="24"/>
        </w:rPr>
        <w:t xml:space="preserve">, Matricula SIAPE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715817588"/>
          <w:placeholder>
            <w:docPart w:val="DefaultPlaceholder_-1854013440"/>
          </w:placeholder>
          <w:showingPlcHdr/>
        </w:sdtPr>
        <w:sdtContent>
          <w:r w:rsidRPr="00D874BD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874BD">
        <w:rPr>
          <w:rFonts w:asciiTheme="minorHAnsi" w:hAnsiTheme="minorHAnsi" w:cstheme="minorHAnsi"/>
          <w:color w:val="000000"/>
          <w:sz w:val="24"/>
          <w:szCs w:val="24"/>
        </w:rPr>
        <w:t xml:space="preserve"> ocupante do cargo de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982740588"/>
          <w:placeholder>
            <w:docPart w:val="DefaultPlaceholder_-1854013440"/>
          </w:placeholder>
          <w:showingPlcHdr/>
        </w:sdtPr>
        <w:sdtContent>
          <w:r w:rsidRPr="00D874BD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874BD">
        <w:rPr>
          <w:rFonts w:asciiTheme="minorHAnsi" w:hAnsiTheme="minorHAnsi" w:cstheme="minorHAnsi"/>
          <w:color w:val="000000"/>
          <w:sz w:val="24"/>
          <w:szCs w:val="24"/>
        </w:rPr>
        <w:t>mediante contagem de tempo de serviço para fins de aposentadoria e constatando que completei as exigências para aposentadoria, venho por este instrumento deixar registrada a minha opção em permanecer trabalhando e perceber o Abono de Permanência equivalente ao valor de contribuição previdenciária instituído  pela Emenda Constitucional nº 41 de 19/12/2003, publicada no D.O.U. de 31/12/2003, manifesto por oportuno, o desejo de</w:t>
      </w:r>
      <w:r w:rsidR="00583626" w:rsidRPr="00D874B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859A1CD" w14:textId="77777777" w:rsidR="00583626" w:rsidRPr="00D874BD" w:rsidRDefault="00583626" w:rsidP="00D874B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b/>
          <w:bCs/>
          <w:sz w:val="24"/>
          <w:szCs w:val="24"/>
          <w:bdr w:val="none" w:sz="0" w:space="0" w:color="auto" w:frame="1"/>
        </w:rPr>
      </w:pPr>
    </w:p>
    <w:p w14:paraId="68BCE2A0" w14:textId="148E9A65" w:rsidR="0012124C" w:rsidRPr="00D874BD" w:rsidRDefault="00000000" w:rsidP="00D874B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  <w:bdr w:val="none" w:sz="0" w:space="0" w:color="auto" w:frame="1"/>
        </w:rPr>
      </w:pPr>
      <w:sdt>
        <w:sdtPr>
          <w:rPr>
            <w:rFonts w:ascii="Helvetica" w:hAnsi="Helvetica" w:cs="Helvetica"/>
            <w:sz w:val="24"/>
            <w:szCs w:val="24"/>
            <w:bdr w:val="none" w:sz="0" w:space="0" w:color="auto" w:frame="1"/>
          </w:rPr>
          <w:id w:val="-8722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626" w:rsidRPr="00D874BD">
            <w:rPr>
              <w:rFonts w:ascii="MS Gothic" w:eastAsia="MS Gothic" w:hAnsi="MS Gothic" w:cs="Helvetica" w:hint="eastAsia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583626" w:rsidRPr="00D874BD">
        <w:rPr>
          <w:rFonts w:ascii="Helvetica" w:hAnsi="Helvetica" w:cs="Helvetica"/>
          <w:sz w:val="24"/>
          <w:szCs w:val="24"/>
          <w:bdr w:val="none" w:sz="0" w:space="0" w:color="auto" w:frame="1"/>
        </w:rPr>
        <w:t xml:space="preserve"> </w:t>
      </w:r>
      <w:r w:rsidR="00D874BD" w:rsidRPr="00D874BD">
        <w:rPr>
          <w:rFonts w:ascii="Helvetica" w:hAnsi="Helvetica" w:cs="Helvetica"/>
          <w:sz w:val="24"/>
          <w:szCs w:val="24"/>
          <w:bdr w:val="none" w:sz="0" w:space="0" w:color="auto" w:frame="1"/>
        </w:rPr>
        <w:t>Não computar períodos de licenças prêmios não gozadas.</w:t>
      </w:r>
    </w:p>
    <w:p w14:paraId="3CB95E35" w14:textId="68E47144" w:rsidR="00583626" w:rsidRPr="00D874BD" w:rsidRDefault="00583626" w:rsidP="00D874B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4"/>
          <w:szCs w:val="24"/>
          <w:bdr w:val="none" w:sz="0" w:space="0" w:color="auto" w:frame="1"/>
        </w:rPr>
      </w:pPr>
    </w:p>
    <w:p w14:paraId="1EDA3A03" w14:textId="3D21CC15" w:rsidR="00583626" w:rsidRPr="00D874BD" w:rsidRDefault="00000000" w:rsidP="00D874BD">
      <w:pPr>
        <w:autoSpaceDE w:val="0"/>
        <w:autoSpaceDN w:val="0"/>
        <w:adjustRightInd w:val="0"/>
        <w:spacing w:after="0" w:line="360" w:lineRule="auto"/>
        <w:jc w:val="both"/>
        <w:rPr>
          <w:rStyle w:val="Forte"/>
          <w:rFonts w:ascii="Helvetica" w:hAnsi="Helvetica" w:cs="Helvetic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Style w:val="Forte"/>
            <w:rFonts w:ascii="Helvetica" w:hAnsi="Helvetica" w:cs="Helvetica"/>
            <w:b w:val="0"/>
            <w:bCs w:val="0"/>
            <w:sz w:val="24"/>
            <w:szCs w:val="24"/>
            <w:bdr w:val="none" w:sz="0" w:space="0" w:color="auto" w:frame="1"/>
            <w:shd w:val="clear" w:color="auto" w:fill="FFFFFF"/>
          </w:rPr>
          <w:id w:val="100524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116" w:rsidRPr="00D874BD">
            <w:rPr>
              <w:rStyle w:val="Forte"/>
              <w:rFonts w:ascii="MS Gothic" w:eastAsia="MS Gothic" w:hAnsi="MS Gothic" w:cs="Helvetica" w:hint="eastAsia"/>
              <w:b w:val="0"/>
              <w:bCs w:val="0"/>
              <w:sz w:val="24"/>
              <w:szCs w:val="24"/>
              <w:bdr w:val="none" w:sz="0" w:space="0" w:color="auto" w:frame="1"/>
              <w:shd w:val="clear" w:color="auto" w:fill="FFFFFF"/>
            </w:rPr>
            <w:t>☐</w:t>
          </w:r>
        </w:sdtContent>
      </w:sdt>
      <w:r w:rsidR="00B16116" w:rsidRPr="00D874BD">
        <w:rPr>
          <w:rStyle w:val="Forte"/>
          <w:rFonts w:ascii="Helvetica" w:hAnsi="Helvetica" w:cs="Helvetic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874BD" w:rsidRPr="00D874BD">
        <w:rPr>
          <w:rStyle w:val="Forte"/>
          <w:rFonts w:ascii="Helvetica" w:hAnsi="Helvetica" w:cs="Helvetic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Computar períodos de licenças prêmio não gozadas (contagem em dobro)</w:t>
      </w:r>
    </w:p>
    <w:p w14:paraId="79C81926" w14:textId="0C79C7FC" w:rsidR="00583626" w:rsidRPr="00D874BD" w:rsidRDefault="00583626" w:rsidP="00D874B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00E6C071" w14:textId="549F22CF" w:rsidR="00B16116" w:rsidRPr="00D874BD" w:rsidRDefault="00B16116" w:rsidP="00D874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C00B8CD" w14:textId="4E41B874" w:rsidR="00B16116" w:rsidRPr="00D874BD" w:rsidRDefault="00000000" w:rsidP="00D874B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5927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116" w:rsidRPr="00D874BD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B16116" w:rsidRPr="00D874BD">
        <w:rPr>
          <w:rFonts w:asciiTheme="minorHAnsi" w:hAnsiTheme="minorHAnsi" w:cstheme="minorHAnsi"/>
          <w:color w:val="000000"/>
          <w:sz w:val="24"/>
          <w:szCs w:val="24"/>
        </w:rPr>
        <w:t xml:space="preserve"> Estou ciente que a opção pela utilização da licença-prêmio para a concessão de abono de permanência é irretratável, e não podendo ser usufruída contando somente para a aposentadoria. (Decisão nº 998 – TCU, de 2001).</w:t>
      </w:r>
    </w:p>
    <w:p w14:paraId="5598AC2F" w14:textId="77777777" w:rsidR="00B16116" w:rsidRPr="00D874BD" w:rsidRDefault="00B16116" w:rsidP="00D874BD">
      <w:pPr>
        <w:shd w:val="clear" w:color="auto" w:fill="FFFFFF" w:themeFill="background1"/>
        <w:spacing w:line="360" w:lineRule="auto"/>
        <w:ind w:left="-5" w:hanging="10"/>
        <w:jc w:val="right"/>
        <w:rPr>
          <w:rFonts w:cstheme="minorHAnsi"/>
          <w:sz w:val="24"/>
          <w:szCs w:val="24"/>
        </w:rPr>
      </w:pPr>
    </w:p>
    <w:p w14:paraId="41FF45A1" w14:textId="1135BCCD" w:rsidR="00A76AE7" w:rsidRPr="00D874BD" w:rsidRDefault="00A76AE7" w:rsidP="00D874BD">
      <w:pPr>
        <w:shd w:val="clear" w:color="auto" w:fill="FFFFFF" w:themeFill="background1"/>
        <w:spacing w:line="360" w:lineRule="auto"/>
        <w:ind w:left="-5" w:hanging="10"/>
        <w:jc w:val="right"/>
        <w:rPr>
          <w:rFonts w:cstheme="minorHAnsi"/>
          <w:sz w:val="24"/>
          <w:szCs w:val="24"/>
        </w:rPr>
      </w:pPr>
      <w:r w:rsidRPr="00D874BD">
        <w:rPr>
          <w:rFonts w:cstheme="minorHAnsi"/>
          <w:sz w:val="24"/>
          <w:szCs w:val="24"/>
        </w:rPr>
        <w:t xml:space="preserve">Local e data </w:t>
      </w:r>
      <w:sdt>
        <w:sdtPr>
          <w:rPr>
            <w:rFonts w:cstheme="minorHAnsi"/>
            <w:sz w:val="24"/>
            <w:szCs w:val="24"/>
          </w:rPr>
          <w:id w:val="-122459013"/>
          <w:placeholder>
            <w:docPart w:val="3E135C1030F248EC955A173284F0CE86"/>
          </w:placeholder>
          <w:showingPlcHdr/>
        </w:sdtPr>
        <w:sdtContent>
          <w:r w:rsidRPr="00D874BD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791F0ACD" w14:textId="77777777" w:rsidR="00A76AE7" w:rsidRPr="00D874BD" w:rsidRDefault="00A76AE7" w:rsidP="00D874BD">
      <w:pPr>
        <w:spacing w:after="0" w:line="360" w:lineRule="auto"/>
        <w:ind w:left="-5" w:hanging="10"/>
        <w:rPr>
          <w:rFonts w:eastAsia="Book Antiqua" w:cstheme="minorHAnsi"/>
          <w:sz w:val="24"/>
          <w:szCs w:val="24"/>
        </w:rPr>
      </w:pPr>
    </w:p>
    <w:p w14:paraId="36EE4818" w14:textId="78074F97" w:rsidR="00A76AE7" w:rsidRPr="00D874BD" w:rsidRDefault="00A76AE7" w:rsidP="00D874BD">
      <w:pPr>
        <w:spacing w:after="0" w:line="360" w:lineRule="auto"/>
        <w:ind w:left="-5" w:hanging="10"/>
        <w:rPr>
          <w:rFonts w:cstheme="minorHAnsi"/>
          <w:sz w:val="24"/>
          <w:szCs w:val="24"/>
        </w:rPr>
      </w:pPr>
    </w:p>
    <w:p w14:paraId="4B853F61" w14:textId="77777777" w:rsidR="00D874BD" w:rsidRPr="00D874BD" w:rsidRDefault="00D874BD" w:rsidP="00D874BD">
      <w:pPr>
        <w:spacing w:after="0" w:line="360" w:lineRule="auto"/>
        <w:ind w:left="-5" w:hanging="10"/>
        <w:rPr>
          <w:rFonts w:cstheme="minorHAnsi"/>
          <w:sz w:val="24"/>
          <w:szCs w:val="24"/>
        </w:rPr>
      </w:pPr>
    </w:p>
    <w:p w14:paraId="6E5090AA" w14:textId="77777777" w:rsidR="00A76AE7" w:rsidRPr="00D874BD" w:rsidRDefault="00A76AE7" w:rsidP="00D874BD">
      <w:pPr>
        <w:shd w:val="clear" w:color="auto" w:fill="FFFFFF" w:themeFill="background1"/>
        <w:spacing w:after="0" w:line="360" w:lineRule="auto"/>
        <w:ind w:left="-6" w:hanging="11"/>
        <w:jc w:val="center"/>
        <w:rPr>
          <w:rFonts w:cstheme="minorHAnsi"/>
          <w:sz w:val="24"/>
          <w:szCs w:val="24"/>
        </w:rPr>
      </w:pPr>
      <w:r w:rsidRPr="00D874BD">
        <w:rPr>
          <w:rFonts w:cstheme="minorHAnsi"/>
          <w:sz w:val="24"/>
          <w:szCs w:val="24"/>
        </w:rPr>
        <w:t>_____________________________________</w:t>
      </w:r>
    </w:p>
    <w:p w14:paraId="6F78D479" w14:textId="7BE0358B" w:rsidR="00C53A7E" w:rsidRPr="00D874BD" w:rsidRDefault="00A76AE7" w:rsidP="00D874BD">
      <w:pPr>
        <w:shd w:val="clear" w:color="auto" w:fill="FFFFFF" w:themeFill="background1"/>
        <w:spacing w:after="0" w:line="360" w:lineRule="auto"/>
        <w:ind w:left="-6" w:hanging="11"/>
        <w:jc w:val="center"/>
        <w:rPr>
          <w:rFonts w:cstheme="minorHAnsi"/>
          <w:sz w:val="24"/>
          <w:szCs w:val="24"/>
        </w:rPr>
      </w:pPr>
      <w:r w:rsidRPr="00D874BD">
        <w:rPr>
          <w:rFonts w:cstheme="minorHAnsi"/>
          <w:sz w:val="24"/>
          <w:szCs w:val="24"/>
        </w:rPr>
        <w:t>Assinatura</w:t>
      </w:r>
    </w:p>
    <w:sectPr w:rsidR="00C53A7E" w:rsidRPr="00D874B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F898" w14:textId="77777777" w:rsidR="007849C9" w:rsidRDefault="007849C9">
      <w:pPr>
        <w:spacing w:after="0" w:line="240" w:lineRule="auto"/>
      </w:pPr>
      <w:r>
        <w:separator/>
      </w:r>
    </w:p>
  </w:endnote>
  <w:endnote w:type="continuationSeparator" w:id="0">
    <w:p w14:paraId="5FD8FC7E" w14:textId="77777777" w:rsidR="007849C9" w:rsidRDefault="0078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42FE" w14:textId="77777777" w:rsidR="00692516" w:rsidRDefault="00692516">
    <w:pPr>
      <w:pStyle w:val="Rodap"/>
    </w:pPr>
  </w:p>
  <w:p w14:paraId="5F02C7CA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08B76F19" w14:textId="77777777" w:rsidR="00692516" w:rsidRDefault="00692516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0DBC" w14:textId="77777777" w:rsidR="007849C9" w:rsidRDefault="007849C9">
      <w:pPr>
        <w:spacing w:after="0" w:line="240" w:lineRule="auto"/>
      </w:pPr>
      <w:r>
        <w:separator/>
      </w:r>
    </w:p>
  </w:footnote>
  <w:footnote w:type="continuationSeparator" w:id="0">
    <w:p w14:paraId="0FB597A8" w14:textId="77777777" w:rsidR="007849C9" w:rsidRDefault="0078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BD3F" w14:textId="74377946" w:rsidR="00692516" w:rsidRDefault="00C53A7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3C6DA37" wp14:editId="5A75CC9D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79130C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5EDC822F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4308">
    <w:abstractNumId w:val="0"/>
  </w:num>
  <w:num w:numId="2" w16cid:durableId="1070225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V89oBqHKkPpT6q/Z4+XBZwwZ7+d/q6FeugEKbag3Wz09Jyx0lQYrX3Mj5Q2GHB4ShzcSrYqDK6EpsCd17Wdpw==" w:salt="dCF13wqG9eAMlYFOyl4lH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105D33"/>
    <w:rsid w:val="0012124C"/>
    <w:rsid w:val="00151D35"/>
    <w:rsid w:val="001B4763"/>
    <w:rsid w:val="002947F4"/>
    <w:rsid w:val="00400B7A"/>
    <w:rsid w:val="0044325D"/>
    <w:rsid w:val="004E12C1"/>
    <w:rsid w:val="00583626"/>
    <w:rsid w:val="005A4252"/>
    <w:rsid w:val="00692516"/>
    <w:rsid w:val="006966DC"/>
    <w:rsid w:val="007849C9"/>
    <w:rsid w:val="007F6A0E"/>
    <w:rsid w:val="00847547"/>
    <w:rsid w:val="008A0209"/>
    <w:rsid w:val="00A76AE7"/>
    <w:rsid w:val="00B16116"/>
    <w:rsid w:val="00B508CF"/>
    <w:rsid w:val="00BD422D"/>
    <w:rsid w:val="00C0526B"/>
    <w:rsid w:val="00C53A7E"/>
    <w:rsid w:val="00CF6BA6"/>
    <w:rsid w:val="00D50B53"/>
    <w:rsid w:val="00D874BD"/>
    <w:rsid w:val="00DB19A9"/>
    <w:rsid w:val="00E25DC8"/>
    <w:rsid w:val="00E90FDA"/>
    <w:rsid w:val="00F55D9A"/>
    <w:rsid w:val="00F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9666D"/>
  <w15:chartTrackingRefBased/>
  <w15:docId w15:val="{C6536C12-54BE-4454-A2EF-C710B09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C53A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6AE7"/>
    <w:rPr>
      <w:color w:val="808080"/>
    </w:rPr>
  </w:style>
  <w:style w:type="paragraph" w:styleId="PargrafodaLista">
    <w:name w:val="List Paragraph"/>
    <w:basedOn w:val="Normal"/>
    <w:uiPriority w:val="34"/>
    <w:qFormat/>
    <w:rsid w:val="00A76AE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basedOn w:val="Fontepargpadro"/>
    <w:uiPriority w:val="22"/>
    <w:qFormat/>
    <w:rsid w:val="0058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135C1030F248EC955A173284F0C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3D9B7-574D-44FA-9BDD-0A88E0DE3A6D}"/>
      </w:docPartPr>
      <w:docPartBody>
        <w:p w:rsidR="00564A50" w:rsidRDefault="00BB1C21" w:rsidP="00BB1C21">
          <w:pPr>
            <w:pStyle w:val="3E135C1030F248EC955A173284F0CE8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73560-47FB-45D9-AEFD-5B48125E26EE}"/>
      </w:docPartPr>
      <w:docPartBody>
        <w:p w:rsidR="0018462A" w:rsidRDefault="00324686">
          <w:r w:rsidRPr="008E6E4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21"/>
    <w:rsid w:val="000D6226"/>
    <w:rsid w:val="0018462A"/>
    <w:rsid w:val="00311AEF"/>
    <w:rsid w:val="00324686"/>
    <w:rsid w:val="00333CC0"/>
    <w:rsid w:val="00564A50"/>
    <w:rsid w:val="005B2621"/>
    <w:rsid w:val="0088278A"/>
    <w:rsid w:val="00975996"/>
    <w:rsid w:val="00B4027C"/>
    <w:rsid w:val="00BA77F5"/>
    <w:rsid w:val="00BB1C21"/>
    <w:rsid w:val="00C83E75"/>
    <w:rsid w:val="00EB6F64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4686"/>
    <w:rPr>
      <w:color w:val="808080"/>
    </w:rPr>
  </w:style>
  <w:style w:type="paragraph" w:customStyle="1" w:styleId="3E135C1030F248EC955A173284F0CE86">
    <w:name w:val="3E135C1030F248EC955A173284F0CE86"/>
    <w:rsid w:val="00BB1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3</cp:revision>
  <cp:lastPrinted>2023-01-12T17:56:00Z</cp:lastPrinted>
  <dcterms:created xsi:type="dcterms:W3CDTF">2023-01-12T17:56:00Z</dcterms:created>
  <dcterms:modified xsi:type="dcterms:W3CDTF">2023-01-12T18:01:00Z</dcterms:modified>
</cp:coreProperties>
</file>