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Prezados(as),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Comissão esclarece que algumas IES estrangeiras ainda não publicaram o calendário acadêmico de 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/202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, mas destacamos que nas IES europeias, em geral, o calendário acadêmico costuma ter as mesmas datas, a saber: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1º semestre europeu: setembro a fevereiro ou outubro a março;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2º semestre europeu: fevereiro a julho ou março a agosto.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Já o semestre acadêmico na IES mexicana, UACh, costuma iniciar em julho e encerrar em dezembro, mas não é uma regra e pode haver mudança neste ano.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As instruções para mobilidade da Universidade de Bayreuth e de Santiago de Compostela disponibilizadas na página </w:t>
      </w:r>
      <w:hyperlink r:id="rId2">
        <w:r>
          <w:rPr>
            <w:rStyle w:val="ListLabel1"/>
            <w:rFonts w:eastAsia="Times New Roman" w:cs="Times New Roman" w:ascii="Times New Roman" w:hAnsi="Times New Roman"/>
            <w:color w:val="1155CC"/>
            <w:sz w:val="24"/>
            <w:szCs w:val="24"/>
            <w:u w:val="single"/>
            <w:lang w:eastAsia="pt-BR"/>
          </w:rPr>
          <w:t>https://www.ufrb.edu.br/supai/editais-mobilidade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contém as datas de 2022, mas todas as demais informações sobre cursos, programas, sistemas de créditos, etc estão atualizadas.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 qualquer maneira, reiteramos que os(as) interessados(as) devem consultar os sites das IES e observar também possíveis atualizações sobre o calendário e outras informações relevantes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69" w:after="0"/>
        <w:jc w:val="left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Instituto Politécnico de Bragança - IPB: </w:t>
      </w:r>
      <w:hyperlink r:id="rId3">
        <w:r>
          <w:rPr>
            <w:rStyle w:val="ListLabel2"/>
            <w:rFonts w:eastAsia="Times New Roman" w:cs="Times New Roman" w:ascii="Times New Roman" w:hAnsi="Times New Roman"/>
            <w:color w:val="0000FF"/>
            <w:u w:val="single"/>
            <w:lang w:eastAsia="pt-BR"/>
          </w:rPr>
          <w:t>www.ipb.pt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 / </w:t>
      </w:r>
      <w:hyperlink r:id="rId4">
        <w:r>
          <w:rPr>
            <w:rStyle w:val="ListLabel3"/>
            <w:rFonts w:eastAsia="Times New Roman" w:cs="Times New Roman" w:ascii="Times New Roman" w:hAnsi="Times New Roman"/>
            <w:color w:val="1155CC"/>
            <w:u w:val="single"/>
            <w:shd w:fill="FFFFFF" w:val="clear"/>
            <w:lang w:eastAsia="pt-BR"/>
          </w:rPr>
          <w:t>http://portal3.ipb.pt/index.php/pt/gri/informacao-geral/calendario-academico</w:t>
        </w:r>
      </w:hyperlink>
    </w:p>
    <w:p>
      <w:pPr>
        <w:pStyle w:val="Normal"/>
        <w:numPr>
          <w:ilvl w:val="0"/>
          <w:numId w:val="2"/>
        </w:numPr>
        <w:spacing w:lineRule="auto" w:line="240" w:before="69" w:after="0"/>
        <w:jc w:val="left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Universidade de Bayreuth - UBT: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lang w:eastAsia="pt-BR"/>
        </w:rPr>
        <w:t xml:space="preserve"> </w:t>
      </w:r>
      <w:hyperlink r:id="rId5">
        <w:r>
          <w:rPr>
            <w:rStyle w:val="ListLabel4"/>
            <w:rFonts w:eastAsia="Times New Roman" w:cs="Times New Roman" w:ascii="Times New Roman" w:hAnsi="Times New Roman"/>
            <w:color w:val="0000FF"/>
            <w:u w:val="single"/>
            <w:shd w:fill="FFFFFF" w:val="clear"/>
            <w:lang w:eastAsia="pt-BR"/>
          </w:rPr>
          <w:t>www.uni-bayreuth.de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/ </w:t>
      </w:r>
      <w:hyperlink r:id="rId6">
        <w:r>
          <w:rPr>
            <w:rStyle w:val="LinkdaInternet"/>
            <w:rFonts w:eastAsia="Times New Roman" w:cs="Times New Roman" w:ascii="Times New Roman" w:hAnsi="Times New Roman"/>
            <w:sz w:val="24"/>
            <w:szCs w:val="24"/>
            <w:lang w:eastAsia="pt-BR"/>
          </w:rPr>
          <w:t>https://campusonline.uni-bayreuth.de/ubto/webnav.ini/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 </w:t>
      </w:r>
      <w:hyperlink r:id="rId7">
        <w:r>
          <w:rPr>
            <w:rStyle w:val="LinkdaInternet"/>
            <w:rFonts w:eastAsia="Times New Roman" w:cs="Times New Roman" w:ascii="Times New Roman" w:hAnsi="Times New Roman"/>
            <w:sz w:val="24"/>
            <w:szCs w:val="24"/>
            <w:lang w:eastAsia="pt-BR"/>
          </w:rPr>
          <w:t>https://my.uni-bayreuth.de/cmlife/welcome/sub-organizations</w:t>
        </w:r>
      </w:hyperlink>
    </w:p>
    <w:p>
      <w:pPr>
        <w:pStyle w:val="Normal"/>
        <w:numPr>
          <w:ilvl w:val="0"/>
          <w:numId w:val="3"/>
        </w:numPr>
        <w:spacing w:lineRule="auto" w:line="240" w:before="69" w:after="0"/>
        <w:jc w:val="left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Universidade de Santiago de Compostela – USC: </w:t>
      </w:r>
      <w:hyperlink r:id="rId8">
        <w:r>
          <w:rPr>
            <w:rStyle w:val="ListLabel6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t-BR"/>
          </w:rPr>
          <w:t>https://www.usc.gal/gl/admision</w:t>
        </w:r>
      </w:hyperlink>
    </w:p>
    <w:p>
      <w:pPr>
        <w:pStyle w:val="Normal"/>
        <w:numPr>
          <w:ilvl w:val="0"/>
          <w:numId w:val="4"/>
        </w:numPr>
        <w:spacing w:lineRule="auto" w:line="240" w:before="69" w:after="0"/>
        <w:jc w:val="left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Universidade Autônoma de Chapingo - UACh -</w:t>
      </w:r>
      <w:hyperlink r:id="rId9">
        <w:r>
          <w:rPr>
            <w:rStyle w:val="ListLabel1"/>
            <w:rFonts w:eastAsia="Times New Roman" w:cs="Times New Roman" w:ascii="Times New Roman" w:hAnsi="Times New Roman"/>
            <w:color w:val="1155CC"/>
            <w:sz w:val="24"/>
            <w:szCs w:val="24"/>
            <w:u w:val="single"/>
            <w:lang w:eastAsia="pt-BR"/>
          </w:rPr>
          <w:t>https://chapingo.mx/oferta-academica/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 </w:t>
      </w:r>
      <w:hyperlink r:id="rId10">
        <w:r>
          <w:rPr>
            <w:rStyle w:val="ListLabel1"/>
            <w:rFonts w:eastAsia="Times New Roman" w:cs="Times New Roman" w:ascii="Times New Roman" w:hAnsi="Times New Roman"/>
            <w:color w:val="1155CC"/>
            <w:sz w:val="24"/>
            <w:szCs w:val="24"/>
            <w:u w:val="single"/>
            <w:lang w:eastAsia="pt-BR"/>
          </w:rPr>
          <w:t>https://chapingo.mx/</w:t>
        </w:r>
      </w:hyperlink>
    </w:p>
    <w:p>
      <w:pPr>
        <w:pStyle w:val="Normal"/>
        <w:numPr>
          <w:ilvl w:val="0"/>
          <w:numId w:val="5"/>
        </w:numPr>
        <w:spacing w:lineRule="auto" w:line="240" w:before="69" w:after="0"/>
        <w:jc w:val="left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Universidade de Trás-os-Montes e Alto Douro - UTAD: </w:t>
      </w:r>
      <w:hyperlink r:id="rId11">
        <w:r>
          <w:rPr>
            <w:rStyle w:val="ListLabel1"/>
            <w:rFonts w:eastAsia="Times New Roman" w:cs="Times New Roman" w:ascii="Times New Roman" w:hAnsi="Times New Roman"/>
            <w:color w:val="1155CC"/>
            <w:sz w:val="24"/>
            <w:szCs w:val="24"/>
            <w:u w:val="single"/>
            <w:lang w:eastAsia="pt-BR"/>
          </w:rPr>
          <w:t>https://www.utad.pt/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  </w:t>
      </w:r>
      <w:r>
        <w:rPr>
          <w:rStyle w:val="LinkdaInternet"/>
          <w:rFonts w:eastAsia="Times New Roman" w:cs="Times New Roman" w:ascii="Times New Roman" w:hAnsi="Times New Roman"/>
          <w:color w:val="1155CC"/>
          <w:sz w:val="24"/>
          <w:szCs w:val="24"/>
          <w:u w:val="single"/>
          <w:lang w:eastAsia="pt-BR"/>
        </w:rPr>
        <w:t>https://www.utad.pt/estudar/inicio/estudante-internacional/</w:t>
      </w:r>
    </w:p>
    <w:p>
      <w:pPr>
        <w:pStyle w:val="Normal"/>
        <w:spacing w:lineRule="auto" w:line="240" w:before="69" w:after="0"/>
        <w:jc w:val="left"/>
        <w:textAlignment w:val="baseline"/>
        <w:rPr>
          <w:rFonts w:ascii="Times New Roman" w:hAnsi="Times New Roman" w:eastAsia="Times New Roman" w:cs="Times New Roman"/>
          <w:color w:val="1155CC"/>
          <w:sz w:val="24"/>
          <w:szCs w:val="24"/>
          <w:u w:val="single"/>
          <w:lang w:eastAsia="pt-BR"/>
        </w:rPr>
      </w:pPr>
      <w:r>
        <w:rPr>
          <w:rFonts w:eastAsia="Times New Roman" w:cs="Times New Roman" w:ascii="Times New Roman" w:hAnsi="Times New Roman"/>
          <w:color w:val="1155CC"/>
          <w:sz w:val="24"/>
          <w:szCs w:val="24"/>
          <w:u w:val="single"/>
          <w:lang w:eastAsia="pt-BR"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A6" w:val="clear"/>
        </w:rPr>
        <w:t>Com relação ao plano de estudos, destacamos que mediante anuência da Coordenação/Colegiado, é possível que os(as) estudantes escolham componentes de diversos cursos, preferencialmente, de uma área de conhecimento compatível, não havendo a obrigatoriedade de se vincular a um curso de graduação específico. Também verifiquem nos sites das IES parceiras se é possível a inscrição em algum componente de cursos de Mestrado/2º ciclo.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Leiam o edital na íntegra e consultem os sites das IES parceiras.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Para mais informações, entrem em contato através do e-mail </w:t>
      </w:r>
      <w:hyperlink r:id="rId12">
        <w:r>
          <w:rPr>
            <w:rStyle w:val="LinkdaInternet"/>
            <w:rFonts w:cs="Times New Roman" w:ascii="Times New Roman" w:hAnsi="Times New Roman"/>
            <w:sz w:val="24"/>
            <w:szCs w:val="24"/>
          </w:rPr>
          <w:t>inscricaosupai@ufrb.edu.br</w:t>
        </w:r>
      </w:hyperlink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Atenciosamente,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Autospacing="0" w:before="0" w:afterAutospacing="0" w:after="0"/>
        <w:ind w:left="-2" w:hanging="2"/>
        <w:jc w:val="center"/>
        <w:rPr/>
      </w:pPr>
      <w:r>
        <w:rPr>
          <w:color w:val="000000"/>
          <w:sz w:val="20"/>
          <w:szCs w:val="20"/>
        </w:rPr>
        <w:t>Comissão Permanente de Seleção de Mobilidade Internacional - Portaria 685/2022</w:t>
      </w:r>
    </w:p>
    <w:p>
      <w:pPr>
        <w:pStyle w:val="NormalWeb"/>
        <w:spacing w:beforeAutospacing="0" w:before="0" w:afterAutospacing="0" w:after="0"/>
        <w:ind w:left="-2" w:hanging="2"/>
        <w:jc w:val="center"/>
        <w:rPr/>
      </w:pPr>
      <w:r>
        <w:rPr>
          <w:b/>
          <w:bCs/>
          <w:color w:val="000000"/>
          <w:sz w:val="20"/>
          <w:szCs w:val="20"/>
        </w:rPr>
        <w:t>Superintendência de Assuntos Internacionais e Pró-Reitoria de Graduação</w:t>
      </w:r>
    </w:p>
    <w:p>
      <w:pPr>
        <w:pStyle w:val="NormalWeb"/>
        <w:spacing w:beforeAutospacing="0" w:before="0" w:afterAutospacing="0" w:after="0"/>
        <w:ind w:left="-2" w:hanging="2"/>
        <w:jc w:val="center"/>
        <w:rPr/>
      </w:pPr>
      <w:r>
        <w:rPr>
          <w:color w:val="000000"/>
          <w:sz w:val="20"/>
          <w:szCs w:val="20"/>
        </w:rPr>
        <w:t>UNIVERSIDADE FEDERAL DO RECÔNCAVO DA BAHIA</w:t>
      </w:r>
    </w:p>
    <w:sectPr>
      <w:headerReference w:type="default" r:id="rId13"/>
      <w:type w:val="nextPage"/>
      <w:pgSz w:w="11906" w:h="16838"/>
      <w:pgMar w:left="720" w:right="720" w:header="720" w:top="1429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Autospacing="0" w:before="0" w:afterAutospacing="0" w:after="0"/>
      <w:jc w:val="center"/>
      <w:rPr/>
    </w:pPr>
    <w:r>
      <w:rPr/>
      <w:drawing>
        <wp:inline distT="0" distB="0" distL="0" distR="0">
          <wp:extent cx="790575" cy="38100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spacing w:beforeAutospacing="0" w:before="0" w:afterAutospacing="0" w:after="0"/>
      <w:jc w:val="center"/>
      <w:rPr/>
    </w:pPr>
    <w:r>
      <w:rPr>
        <w:b/>
        <w:bCs/>
        <w:color w:val="000000"/>
        <w:sz w:val="16"/>
        <w:szCs w:val="16"/>
      </w:rPr>
      <w:t>UNIVERSIDADE FEDERAL DO RECÔNCAVO DA BAHIA</w:t>
    </w:r>
  </w:p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16"/>
        <w:szCs w:val="16"/>
      </w:rPr>
      <w:t>SUPERINTENDÊNCIA DE ASSUNTOS INTERNACIONAIS</w:t>
    </w:r>
  </w:p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16"/>
        <w:szCs w:val="16"/>
      </w:rPr>
      <w:t>PRÓ-REITORIA DE GRADUAÇÃO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ef02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f02b2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c330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c330b"/>
    <w:rPr/>
  </w:style>
  <w:style w:type="character" w:styleId="ListLabel1">
    <w:name w:val="ListLabel 1"/>
    <w:qFormat/>
    <w:rPr>
      <w:rFonts w:ascii="Times New Roman" w:hAnsi="Times New Roman" w:eastAsia="Times New Roman" w:cs="Times New Roman"/>
      <w:color w:val="1155CC"/>
      <w:sz w:val="24"/>
      <w:szCs w:val="24"/>
      <w:u w:val="single"/>
      <w:lang w:eastAsia="pt-BR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u w:val="single"/>
      <w:lang w:eastAsia="pt-BR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1155CC"/>
      <w:u w:val="single"/>
      <w:shd w:fill="FFFFFF" w:val="clear"/>
      <w:lang w:eastAsia="pt-BR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FF"/>
      <w:u w:val="single"/>
      <w:shd w:fill="FFFFFF" w:val="clear"/>
      <w:lang w:eastAsia="pt-BR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pt-BR"/>
    </w:rPr>
  </w:style>
  <w:style w:type="character" w:styleId="ListLabel7">
    <w:name w:val="ListLabel 7"/>
    <w:qFormat/>
    <w:rPr>
      <w:rFonts w:ascii="Times New Roman" w:hAnsi="Times New Roman" w:cs="Times New Roman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ef02b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c330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c330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frb.edu.br/supai/editais-mobilidade" TargetMode="External"/><Relationship Id="rId3" Type="http://schemas.openxmlformats.org/officeDocument/2006/relationships/hyperlink" Target="http://www.ipb.pt/" TargetMode="External"/><Relationship Id="rId4" Type="http://schemas.openxmlformats.org/officeDocument/2006/relationships/hyperlink" Target="http://portal3.ipb.pt/index.php/pt/gri/informacao-geral/calendario-academico" TargetMode="External"/><Relationship Id="rId5" Type="http://schemas.openxmlformats.org/officeDocument/2006/relationships/hyperlink" Target="http://www.uni-bayreuth.de/" TargetMode="External"/><Relationship Id="rId6" Type="http://schemas.openxmlformats.org/officeDocument/2006/relationships/hyperlink" Target="https://campusonline.uni-bayreuth.de/ubto/webnav.ini/" TargetMode="External"/><Relationship Id="rId7" Type="http://schemas.openxmlformats.org/officeDocument/2006/relationships/hyperlink" Target="https://my.uni-bayreuth.de/cmlife/welcome/sub-organizations" TargetMode="External"/><Relationship Id="rId8" Type="http://schemas.openxmlformats.org/officeDocument/2006/relationships/hyperlink" Target="https://www.usc.gal/gl/admision" TargetMode="External"/><Relationship Id="rId9" Type="http://schemas.openxmlformats.org/officeDocument/2006/relationships/hyperlink" Target="https://chapingo.mx/oferta-academica/" TargetMode="External"/><Relationship Id="rId10" Type="http://schemas.openxmlformats.org/officeDocument/2006/relationships/hyperlink" Target="https://chapingo.mx/" TargetMode="External"/><Relationship Id="rId11" Type="http://schemas.openxmlformats.org/officeDocument/2006/relationships/hyperlink" Target="https://www.utad.pt/" TargetMode="External"/><Relationship Id="rId12" Type="http://schemas.openxmlformats.org/officeDocument/2006/relationships/hyperlink" Target="mailto:inscricaosupai@ufrb.edu.br" TargetMode="External"/><Relationship Id="rId13" Type="http://schemas.openxmlformats.org/officeDocument/2006/relationships/header" Target="head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LibreOffice/6.2.5.2$Windows_X86_64 LibreOffice_project/1ec314fa52f458adc18c4f025c545a4e8b22c159</Application>
  <Pages>1</Pages>
  <Words>311</Words>
  <Characters>2192</Characters>
  <CharactersWithSpaces>2479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2023-02-10T15:28:00Z</dcterms:created>
  <dc:creator>Renata Santos</dc:creator>
  <dc:description/>
  <dc:language>pt-BR</dc:language>
  <cp:lastModifiedBy/>
  <cp:lastPrinted>2023-03-01T12:49:33Z</cp:lastPrinted>
  <dcterms:modified xsi:type="dcterms:W3CDTF">2024-03-01T11:27:37Z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